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5A" w:rsidRDefault="00795A5A" w:rsidP="00795A5A">
      <w:pPr>
        <w:jc w:val="both"/>
      </w:pPr>
      <w:r>
        <w:t>P590</w:t>
      </w:r>
    </w:p>
    <w:p w:rsidR="00795A5A" w:rsidRPr="00F73604" w:rsidRDefault="00795A5A" w:rsidP="00795A5A">
      <w:pPr>
        <w:jc w:val="both"/>
        <w:rPr>
          <w:b/>
        </w:rPr>
      </w:pPr>
      <w:r w:rsidRPr="00F73604">
        <w:rPr>
          <w:b/>
        </w:rPr>
        <w:t>17.4.3 Further Generalizations</w:t>
      </w:r>
    </w:p>
    <w:p w:rsidR="00795A5A" w:rsidRDefault="00795A5A" w:rsidP="00795A5A">
      <w:pPr>
        <w:jc w:val="both"/>
      </w:pPr>
      <w:r>
        <w:t xml:space="preserve">As mentioned in Chapter 17, regression, ANOVA and ANCOVA unify under general linear models for quantitative dependent. Logistic and some other regressions such as Poisson (not discussed in this book) also unify under, what is called, </w:t>
      </w:r>
      <w:r w:rsidRPr="00F73604">
        <w:rPr>
          <w:b/>
        </w:rPr>
        <w:t>generalized linear models</w:t>
      </w:r>
      <w:r>
        <w:t xml:space="preserve">. This requires a link function for dependent that specifies that it is logistic or Gaussian or what. A further generalization is available under the name of </w:t>
      </w:r>
      <w:r w:rsidRPr="00F73604">
        <w:rPr>
          <w:b/>
        </w:rPr>
        <w:t>generalized estimating equations</w:t>
      </w:r>
      <w:r>
        <w:t xml:space="preserve"> (GEE). This dispenses with the requirement of independence of </w:t>
      </w:r>
      <w:proofErr w:type="spellStart"/>
      <w:r w:rsidRPr="00F73604">
        <w:rPr>
          <w:i/>
        </w:rPr>
        <w:t>Y</w:t>
      </w:r>
      <w:r>
        <w:t>s</w:t>
      </w:r>
      <w:proofErr w:type="spellEnd"/>
      <w:r>
        <w:t xml:space="preserve">. In this, you can have some </w:t>
      </w:r>
      <w:proofErr w:type="spellStart"/>
      <w:r w:rsidRPr="00A71D03">
        <w:rPr>
          <w:i/>
        </w:rPr>
        <w:t>Y</w:t>
      </w:r>
      <w:r>
        <w:t>s</w:t>
      </w:r>
      <w:proofErr w:type="spellEnd"/>
      <w:r>
        <w:t xml:space="preserve"> belonging to the same person at different points of time, or at different parts of the body, or for persons belonging to the same cluster, so that they are correlated. Other </w:t>
      </w:r>
      <w:proofErr w:type="spellStart"/>
      <w:r w:rsidRPr="00EA270D">
        <w:rPr>
          <w:i/>
        </w:rPr>
        <w:t>Y</w:t>
      </w:r>
      <w:r>
        <w:t>s</w:t>
      </w:r>
      <w:proofErr w:type="spellEnd"/>
      <w:r>
        <w:t xml:space="preserve"> can belong to different persons. The correlation structure among </w:t>
      </w:r>
      <w:proofErr w:type="spellStart"/>
      <w:r w:rsidRPr="00EA270D">
        <w:rPr>
          <w:i/>
        </w:rPr>
        <w:t>Y</w:t>
      </w:r>
      <w:r>
        <w:t>s</w:t>
      </w:r>
      <w:proofErr w:type="spellEnd"/>
      <w:r>
        <w:t xml:space="preserve"> can be chosen as independent (i.e., no correlation, which returns to the classical structure), exchangeable (same correlation between values at time-1 and time-2 as between time-1 and time-3, etc.), autoregressive of specified lag (if lag = 2, correlation between values at time-1 and time-3 is the same as between time-2 and time-4, etc.), or unstructured (any correlation). GEE is popularly used for longitudinal data. This can have time-dependent </w:t>
      </w:r>
      <w:proofErr w:type="spellStart"/>
      <w:r>
        <w:t>regressors</w:t>
      </w:r>
      <w:proofErr w:type="spellEnd"/>
      <w:r>
        <w:t xml:space="preserve"> as well as time-independent covariates (</w:t>
      </w:r>
      <w:proofErr w:type="spellStart"/>
      <w:r>
        <w:t>Twisk</w:t>
      </w:r>
      <w:proofErr w:type="spellEnd"/>
      <w:r>
        <w:t xml:space="preserve"> 2003). (</w:t>
      </w:r>
      <w:proofErr w:type="spellStart"/>
      <w:r>
        <w:t>Twisk</w:t>
      </w:r>
      <w:proofErr w:type="spellEnd"/>
      <w:r>
        <w:t xml:space="preserve"> JWR. Applied Longitudinal Data Analysis for Epidemiology: A Practical Guide. Cambridge University Press, 2003) For example, if you want to examine how a particular daily exercise for one hour affects BP level over a period of three months, the actual independent variable of interest is the cumulative exercise since the beginning. In this setup, age, sex, and social class are examples of time-independent covariates that can influence change in BP level; and BMI, smoking, diet are examples of time-dependent covariates that can affect BP and can also change over the study period. Thus the model for longitudinal quantitative data at time </w:t>
      </w:r>
      <w:r w:rsidRPr="000E2E33">
        <w:rPr>
          <w:i/>
        </w:rPr>
        <w:t>t</w:t>
      </w:r>
      <w:r>
        <w:t xml:space="preserve"> (</w:t>
      </w:r>
      <w:r w:rsidRPr="000E2E33">
        <w:rPr>
          <w:i/>
        </w:rPr>
        <w:t>t</w:t>
      </w:r>
      <w:r>
        <w:t xml:space="preserve"> = 1, 2</w:t>
      </w:r>
      <w:proofErr w:type="gramStart"/>
      <w:r>
        <w:t>, …,</w:t>
      </w:r>
      <w:proofErr w:type="gramEnd"/>
      <w:r>
        <w:t xml:space="preserve"> </w:t>
      </w:r>
      <w:r w:rsidRPr="000E2E33">
        <w:rPr>
          <w:i/>
        </w:rPr>
        <w:t>T</w:t>
      </w:r>
      <w:r>
        <w:t>) could be</w:t>
      </w:r>
    </w:p>
    <w:p w:rsidR="00795A5A" w:rsidRDefault="00795A5A" w:rsidP="00795A5A">
      <w:pPr>
        <w:ind w:firstLine="720"/>
        <w:jc w:val="both"/>
      </w:pPr>
      <w:proofErr w:type="spellStart"/>
      <w:proofErr w:type="gramStart"/>
      <w:r w:rsidRPr="00BD2169">
        <w:rPr>
          <w:i/>
        </w:rPr>
        <w:t>y</w:t>
      </w:r>
      <w:r w:rsidRPr="00BD2169">
        <w:rPr>
          <w:i/>
          <w:vertAlign w:val="subscript"/>
        </w:rPr>
        <w:t>it</w:t>
      </w:r>
      <w:proofErr w:type="spellEnd"/>
      <w:proofErr w:type="gramEnd"/>
      <w:r>
        <w:t xml:space="preserve"> = </w:t>
      </w:r>
      <w:r w:rsidRPr="00BD2169">
        <w:rPr>
          <w:i/>
        </w:rPr>
        <w:t>b</w:t>
      </w:r>
      <w:r w:rsidRPr="00BD2169">
        <w:rPr>
          <w:vertAlign w:val="subscript"/>
        </w:rPr>
        <w:t>0</w:t>
      </w:r>
      <w:r>
        <w:t xml:space="preserve"> + </w:t>
      </w:r>
      <w:r w:rsidRPr="00BD2169">
        <w:rPr>
          <w:i/>
        </w:rPr>
        <w:t>b</w:t>
      </w:r>
      <w:r>
        <w:rPr>
          <w:vertAlign w:val="subscript"/>
        </w:rPr>
        <w:t>1</w:t>
      </w:r>
      <w:r w:rsidRPr="00F90EA5">
        <w:rPr>
          <w:i/>
        </w:rPr>
        <w:t>t</w:t>
      </w:r>
      <w:r>
        <w:t xml:space="preserve"> + Σ</w:t>
      </w:r>
      <w:r w:rsidRPr="00F90EA5">
        <w:rPr>
          <w:i/>
          <w:vertAlign w:val="subscript"/>
        </w:rPr>
        <w:t>k</w:t>
      </w:r>
      <w:r w:rsidRPr="00BD2169">
        <w:rPr>
          <w:i/>
        </w:rPr>
        <w:t>b</w:t>
      </w:r>
      <w:r>
        <w:rPr>
          <w:vertAlign w:val="subscript"/>
        </w:rPr>
        <w:t>2</w:t>
      </w:r>
      <w:r w:rsidRPr="00BD2169">
        <w:rPr>
          <w:i/>
          <w:vertAlign w:val="subscript"/>
        </w:rPr>
        <w:t>k</w:t>
      </w:r>
      <w:r w:rsidRPr="00BD2169">
        <w:rPr>
          <w:i/>
        </w:rPr>
        <w:t>x</w:t>
      </w:r>
      <w:r w:rsidRPr="00BD2169">
        <w:rPr>
          <w:i/>
          <w:vertAlign w:val="subscript"/>
        </w:rPr>
        <w:t>itk</w:t>
      </w:r>
      <w:r>
        <w:t xml:space="preserve"> + Σ</w:t>
      </w:r>
      <w:r w:rsidRPr="00BD2169">
        <w:rPr>
          <w:i/>
          <w:vertAlign w:val="subscript"/>
        </w:rPr>
        <w:t>j</w:t>
      </w:r>
      <w:r w:rsidRPr="00BD2169">
        <w:rPr>
          <w:i/>
        </w:rPr>
        <w:t>b</w:t>
      </w:r>
      <w:r w:rsidRPr="00BD2169">
        <w:rPr>
          <w:vertAlign w:val="subscript"/>
        </w:rPr>
        <w:t>3</w:t>
      </w:r>
      <w:r w:rsidRPr="00BD2169">
        <w:rPr>
          <w:i/>
          <w:vertAlign w:val="subscript"/>
        </w:rPr>
        <w:t>j</w:t>
      </w:r>
      <w:r w:rsidRPr="00BD2169">
        <w:rPr>
          <w:i/>
        </w:rPr>
        <w:t>z</w:t>
      </w:r>
      <w:r w:rsidRPr="00BD2169">
        <w:rPr>
          <w:i/>
          <w:vertAlign w:val="subscript"/>
        </w:rPr>
        <w:t>ijt</w:t>
      </w:r>
      <w:r>
        <w:t xml:space="preserve"> + Σ</w:t>
      </w:r>
      <w:r w:rsidRPr="00BD2169">
        <w:rPr>
          <w:i/>
          <w:vertAlign w:val="subscript"/>
        </w:rPr>
        <w:t>l</w:t>
      </w:r>
      <w:r w:rsidRPr="00BD2169">
        <w:rPr>
          <w:i/>
        </w:rPr>
        <w:t>b</w:t>
      </w:r>
      <w:r w:rsidRPr="00BD2169">
        <w:rPr>
          <w:vertAlign w:val="subscript"/>
        </w:rPr>
        <w:t>4</w:t>
      </w:r>
      <w:r w:rsidRPr="00BD2169">
        <w:rPr>
          <w:i/>
          <w:vertAlign w:val="subscript"/>
        </w:rPr>
        <w:t>l</w:t>
      </w:r>
      <w:r w:rsidRPr="00BD2169">
        <w:rPr>
          <w:i/>
        </w:rPr>
        <w:t>r</w:t>
      </w:r>
      <w:r w:rsidRPr="00BD2169">
        <w:rPr>
          <w:i/>
          <w:vertAlign w:val="subscript"/>
        </w:rPr>
        <w:t>il</w:t>
      </w:r>
      <w:r>
        <w:t xml:space="preserve"> + </w:t>
      </w:r>
      <w:proofErr w:type="spellStart"/>
      <w:r w:rsidRPr="00BD2169">
        <w:rPr>
          <w:i/>
        </w:rPr>
        <w:t>e</w:t>
      </w:r>
      <w:r w:rsidRPr="00BD2169">
        <w:rPr>
          <w:i/>
          <w:vertAlign w:val="subscript"/>
        </w:rPr>
        <w:t>it</w:t>
      </w:r>
      <w:proofErr w:type="spellEnd"/>
      <w:r>
        <w:t xml:space="preserve">; </w:t>
      </w:r>
    </w:p>
    <w:p w:rsidR="00795A5A" w:rsidRDefault="00795A5A" w:rsidP="00795A5A">
      <w:pPr>
        <w:ind w:firstLine="720"/>
        <w:jc w:val="both"/>
      </w:pPr>
      <w:proofErr w:type="spellStart"/>
      <w:proofErr w:type="gramStart"/>
      <w:r>
        <w:rPr>
          <w:i/>
        </w:rPr>
        <w:t>i</w:t>
      </w:r>
      <w:proofErr w:type="spellEnd"/>
      <w:proofErr w:type="gramEnd"/>
      <w:r>
        <w:rPr>
          <w:i/>
        </w:rPr>
        <w:t xml:space="preserve"> </w:t>
      </w:r>
      <w:r w:rsidRPr="003912FC">
        <w:t xml:space="preserve">= 1, 2, …, </w:t>
      </w:r>
      <w:r>
        <w:rPr>
          <w:i/>
        </w:rPr>
        <w:t xml:space="preserve">n; t </w:t>
      </w:r>
      <w:r w:rsidRPr="00F90EA5">
        <w:t xml:space="preserve">= 1, 2, …, </w:t>
      </w:r>
      <w:r>
        <w:rPr>
          <w:i/>
        </w:rPr>
        <w:t>T;</w:t>
      </w:r>
      <w:r w:rsidRPr="00F90EA5">
        <w:rPr>
          <w:i/>
        </w:rPr>
        <w:t xml:space="preserve"> </w:t>
      </w:r>
      <w:r w:rsidRPr="003912FC">
        <w:rPr>
          <w:i/>
        </w:rPr>
        <w:t>j</w:t>
      </w:r>
      <w:r>
        <w:t xml:space="preserve"> = 1, 2, …, </w:t>
      </w:r>
      <w:r w:rsidRPr="003912FC">
        <w:rPr>
          <w:i/>
        </w:rPr>
        <w:t>J</w:t>
      </w:r>
      <w:r>
        <w:t xml:space="preserve">; </w:t>
      </w:r>
      <w:r>
        <w:rPr>
          <w:i/>
        </w:rPr>
        <w:t xml:space="preserve"> </w:t>
      </w:r>
      <w:r w:rsidRPr="003912FC">
        <w:rPr>
          <w:i/>
        </w:rPr>
        <w:t>k</w:t>
      </w:r>
      <w:r>
        <w:t xml:space="preserve"> = 1, 2, …, </w:t>
      </w:r>
      <w:r w:rsidRPr="003912FC">
        <w:rPr>
          <w:i/>
        </w:rPr>
        <w:t>K</w:t>
      </w:r>
      <w:r>
        <w:t xml:space="preserve">; </w:t>
      </w:r>
      <w:r w:rsidRPr="003912FC">
        <w:rPr>
          <w:i/>
        </w:rPr>
        <w:t>l</w:t>
      </w:r>
      <w:r>
        <w:t xml:space="preserve"> = 1, 2, …, </w:t>
      </w:r>
      <w:r w:rsidRPr="003912FC">
        <w:rPr>
          <w:i/>
        </w:rPr>
        <w:t>L</w:t>
      </w:r>
      <w:r>
        <w:t>;</w:t>
      </w:r>
    </w:p>
    <w:p w:rsidR="00795A5A" w:rsidRDefault="00795A5A" w:rsidP="00795A5A">
      <w:pPr>
        <w:jc w:val="both"/>
      </w:pPr>
      <w:proofErr w:type="gramStart"/>
      <w:r>
        <w:t>where</w:t>
      </w:r>
      <w:proofErr w:type="gramEnd"/>
      <w:r>
        <w:t xml:space="preserve"> </w:t>
      </w:r>
      <w:proofErr w:type="spellStart"/>
      <w:r w:rsidRPr="00EA270D">
        <w:rPr>
          <w:i/>
        </w:rPr>
        <w:t>x</w:t>
      </w:r>
      <w:r>
        <w:t>s</w:t>
      </w:r>
      <w:proofErr w:type="spellEnd"/>
      <w:r>
        <w:t xml:space="preserve"> are the usual </w:t>
      </w:r>
      <w:proofErr w:type="spellStart"/>
      <w:r>
        <w:t>regressors</w:t>
      </w:r>
      <w:proofErr w:type="spellEnd"/>
      <w:r>
        <w:t xml:space="preserve">, </w:t>
      </w:r>
      <w:proofErr w:type="spellStart"/>
      <w:r w:rsidRPr="00EA270D">
        <w:rPr>
          <w:i/>
        </w:rPr>
        <w:t>z</w:t>
      </w:r>
      <w:r>
        <w:t>s</w:t>
      </w:r>
      <w:proofErr w:type="spellEnd"/>
      <w:r>
        <w:t xml:space="preserve"> are the time-dependent covariates and </w:t>
      </w:r>
      <w:proofErr w:type="spellStart"/>
      <w:r>
        <w:rPr>
          <w:i/>
        </w:rPr>
        <w:t>r</w:t>
      </w:r>
      <w:r>
        <w:t>s</w:t>
      </w:r>
      <w:proofErr w:type="spellEnd"/>
      <w:r>
        <w:t xml:space="preserve"> are time-independent covariates. In our BP example, there is only one </w:t>
      </w:r>
      <w:r w:rsidRPr="00F90EA5">
        <w:rPr>
          <w:i/>
        </w:rPr>
        <w:t>x</w:t>
      </w:r>
      <w:r>
        <w:t xml:space="preserve"> – the cumulative exercise. Time-dependent covariates are </w:t>
      </w:r>
      <w:r w:rsidRPr="00F90EA5">
        <w:rPr>
          <w:i/>
        </w:rPr>
        <w:t>z</w:t>
      </w:r>
      <w:r w:rsidRPr="00F90EA5">
        <w:rPr>
          <w:vertAlign w:val="subscript"/>
        </w:rPr>
        <w:t>1</w:t>
      </w:r>
      <w:r>
        <w:t xml:space="preserve"> = BMI, </w:t>
      </w:r>
      <w:r w:rsidRPr="00F90EA5">
        <w:rPr>
          <w:i/>
        </w:rPr>
        <w:t>z</w:t>
      </w:r>
      <w:r w:rsidRPr="00F90EA5">
        <w:rPr>
          <w:vertAlign w:val="subscript"/>
        </w:rPr>
        <w:t>2</w:t>
      </w:r>
      <w:r>
        <w:t xml:space="preserve"> = smoking, and </w:t>
      </w:r>
      <w:r w:rsidRPr="00F90EA5">
        <w:rPr>
          <w:i/>
        </w:rPr>
        <w:t>z</w:t>
      </w:r>
      <w:r w:rsidRPr="00F90EA5">
        <w:rPr>
          <w:vertAlign w:val="subscript"/>
        </w:rPr>
        <w:t>3</w:t>
      </w:r>
      <w:r>
        <w:t xml:space="preserve"> = diet. Time-independent covariates are </w:t>
      </w:r>
      <w:r w:rsidRPr="00F90EA5">
        <w:rPr>
          <w:i/>
        </w:rPr>
        <w:t>r</w:t>
      </w:r>
      <w:r w:rsidRPr="00F90EA5">
        <w:rPr>
          <w:vertAlign w:val="subscript"/>
        </w:rPr>
        <w:t>1</w:t>
      </w:r>
      <w:r>
        <w:t xml:space="preserve"> = age, </w:t>
      </w:r>
      <w:r w:rsidRPr="00F90EA5">
        <w:rPr>
          <w:i/>
        </w:rPr>
        <w:t>r</w:t>
      </w:r>
      <w:r w:rsidRPr="00F90EA5">
        <w:rPr>
          <w:vertAlign w:val="subscript"/>
        </w:rPr>
        <w:t>2</w:t>
      </w:r>
      <w:r>
        <w:t xml:space="preserve"> = sex, and </w:t>
      </w:r>
      <w:r w:rsidRPr="00F90EA5">
        <w:rPr>
          <w:i/>
        </w:rPr>
        <w:t>r</w:t>
      </w:r>
      <w:r w:rsidRPr="00F90EA5">
        <w:rPr>
          <w:vertAlign w:val="subscript"/>
        </w:rPr>
        <w:t>3</w:t>
      </w:r>
      <w:r>
        <w:t xml:space="preserve"> = social class.</w:t>
      </w:r>
    </w:p>
    <w:p w:rsidR="00461144" w:rsidRDefault="00461144">
      <w:bookmarkStart w:id="0" w:name="_GoBack"/>
      <w:bookmarkEnd w:id="0"/>
    </w:p>
    <w:sectPr w:rsidR="00461144" w:rsidSect="004611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5A"/>
    <w:rsid w:val="00461144"/>
    <w:rsid w:val="0079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253C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5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A5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2110</Characters>
  <Application>Microsoft Macintosh Word</Application>
  <DocSecurity>0</DocSecurity>
  <Lines>17</Lines>
  <Paragraphs>4</Paragraphs>
  <ScaleCrop>false</ScaleCrop>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Mummy-Papa Indrayan</dc:creator>
  <cp:keywords/>
  <dc:description/>
  <cp:lastModifiedBy>Mummy-Papa Indrayan</cp:lastModifiedBy>
  <cp:revision>1</cp:revision>
  <dcterms:created xsi:type="dcterms:W3CDTF">2011-03-12T00:26:00Z</dcterms:created>
  <dcterms:modified xsi:type="dcterms:W3CDTF">2011-03-12T00:29:00Z</dcterms:modified>
</cp:coreProperties>
</file>